
<file path=[Content_Types].xml><?xml version="1.0" encoding="utf-8"?>
<Types xmlns="http://schemas.openxmlformats.org/package/2006/content-types">
  <Default Extension="xml" ContentType="application/xml"/>
  <Default Extension="tiff" ContentType="image/tiff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888BC8" w14:textId="77777777" w:rsidR="00030CED" w:rsidRDefault="00B63DAA"/>
    <w:p w14:paraId="50A15C55" w14:textId="77777777" w:rsidR="00716C7C" w:rsidRDefault="00716C7C"/>
    <w:p w14:paraId="6BAB3B80" w14:textId="7DDED2D0" w:rsidR="00740EB2" w:rsidRDefault="00986DEE" w:rsidP="00986DEE">
      <w:pPr>
        <w:jc w:val="right"/>
      </w:pPr>
      <w:r>
        <w:rPr>
          <w:noProof/>
          <w:lang w:eastAsia="de-DE"/>
        </w:rPr>
        <w:drawing>
          <wp:inline distT="0" distB="0" distL="0" distR="0" wp14:anchorId="684A7730" wp14:editId="0BCB4F92">
            <wp:extent cx="2562860" cy="768957"/>
            <wp:effectExtent l="0" t="0" r="254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P34CDT.T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1232" cy="783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7408CC" w14:textId="4AA5F76E" w:rsidR="00740EB2" w:rsidRDefault="00740EB2" w:rsidP="00986DEE">
      <w:pPr>
        <w:jc w:val="right"/>
      </w:pPr>
    </w:p>
    <w:p w14:paraId="1D2AB499" w14:textId="77777777" w:rsidR="00B63DAA" w:rsidRDefault="00B63DAA" w:rsidP="00B63DAA">
      <w:pPr>
        <w:jc w:val="center"/>
        <w:rPr>
          <w:b/>
        </w:rPr>
      </w:pPr>
    </w:p>
    <w:p w14:paraId="0A5F21C2" w14:textId="77777777" w:rsidR="00B63DAA" w:rsidRPr="00740EB2" w:rsidRDefault="00B63DAA" w:rsidP="00B63DAA">
      <w:pPr>
        <w:jc w:val="center"/>
        <w:rPr>
          <w:b/>
        </w:rPr>
      </w:pPr>
    </w:p>
    <w:p w14:paraId="7E9ED096" w14:textId="77777777" w:rsidR="00B63DAA" w:rsidRPr="000203D3" w:rsidRDefault="00B63DAA" w:rsidP="00B63DAA">
      <w:pPr>
        <w:jc w:val="center"/>
        <w:outlineLvl w:val="0"/>
        <w:rPr>
          <w:b/>
          <w:sz w:val="28"/>
          <w:szCs w:val="28"/>
        </w:rPr>
      </w:pPr>
      <w:r w:rsidRPr="000203D3">
        <w:rPr>
          <w:b/>
          <w:sz w:val="28"/>
          <w:szCs w:val="28"/>
        </w:rPr>
        <w:t>Projekt "Kinder für Toleranz"</w:t>
      </w:r>
    </w:p>
    <w:p w14:paraId="2DB504C7" w14:textId="77777777" w:rsidR="00B63DAA" w:rsidRPr="00740EB2" w:rsidRDefault="00B63DAA" w:rsidP="00B63DAA">
      <w:pPr>
        <w:jc w:val="center"/>
        <w:rPr>
          <w:b/>
        </w:rPr>
      </w:pPr>
    </w:p>
    <w:p w14:paraId="14850A8E" w14:textId="77777777" w:rsidR="00B63DAA" w:rsidRDefault="00B63DAA" w:rsidP="00B63DAA">
      <w:pPr>
        <w:jc w:val="center"/>
        <w:outlineLvl w:val="0"/>
        <w:rPr>
          <w:b/>
        </w:rPr>
      </w:pPr>
      <w:r>
        <w:rPr>
          <w:b/>
        </w:rPr>
        <w:t>ein Workshop-Angebot</w:t>
      </w:r>
      <w:r w:rsidRPr="00740EB2">
        <w:rPr>
          <w:b/>
        </w:rPr>
        <w:t xml:space="preserve"> </w:t>
      </w:r>
      <w:r>
        <w:rPr>
          <w:b/>
        </w:rPr>
        <w:t>für 4. Klassen an Grundschulen in Bayern</w:t>
      </w:r>
    </w:p>
    <w:p w14:paraId="4CF5715B" w14:textId="77777777" w:rsidR="00E123D0" w:rsidRDefault="00E123D0" w:rsidP="00740EB2">
      <w:pPr>
        <w:jc w:val="center"/>
        <w:rPr>
          <w:b/>
        </w:rPr>
      </w:pPr>
    </w:p>
    <w:p w14:paraId="7D08D844" w14:textId="77777777" w:rsidR="001A6C43" w:rsidRDefault="001A6C43" w:rsidP="0010394D">
      <w:pPr>
        <w:jc w:val="both"/>
        <w:rPr>
          <w:b/>
        </w:rPr>
      </w:pPr>
    </w:p>
    <w:p w14:paraId="08365926" w14:textId="6E8DAF58" w:rsidR="00B659C4" w:rsidRDefault="001A6C43" w:rsidP="0010394D">
      <w:pPr>
        <w:jc w:val="both"/>
        <w:rPr>
          <w:b/>
        </w:rPr>
      </w:pPr>
      <w:r>
        <w:rPr>
          <w:b/>
        </w:rPr>
        <w:t>Angesichts der kulturellen Vielfalt</w:t>
      </w:r>
      <w:r w:rsidR="005A07EB">
        <w:rPr>
          <w:b/>
        </w:rPr>
        <w:t xml:space="preserve"> unserer Gesellschaft</w:t>
      </w:r>
      <w:r>
        <w:rPr>
          <w:b/>
        </w:rPr>
        <w:t xml:space="preserve">, die sich auch in der Schule widerspiegelt, will das Projekt Kinder zum positiven Nachdenken über Unterschiede und Gemeinsamkeiten in der Klasse sowie zu einem toleranten Umgang miteinander anregen. </w:t>
      </w:r>
    </w:p>
    <w:p w14:paraId="530D22BC" w14:textId="2265F394" w:rsidR="001A6C43" w:rsidRDefault="0010394D" w:rsidP="0010394D">
      <w:pPr>
        <w:jc w:val="both"/>
        <w:rPr>
          <w:b/>
        </w:rPr>
      </w:pPr>
      <w:r>
        <w:rPr>
          <w:b/>
        </w:rPr>
        <w:t>Dabei können v</w:t>
      </w:r>
      <w:r w:rsidR="001A6C43">
        <w:rPr>
          <w:b/>
        </w:rPr>
        <w:t>orhandene Differenzen aufge</w:t>
      </w:r>
      <w:r w:rsidR="005A07EB">
        <w:rPr>
          <w:b/>
        </w:rPr>
        <w:t xml:space="preserve">griffen </w:t>
      </w:r>
      <w:r>
        <w:rPr>
          <w:b/>
        </w:rPr>
        <w:t xml:space="preserve">und bearbeitet </w:t>
      </w:r>
      <w:r w:rsidR="005A07EB">
        <w:rPr>
          <w:b/>
        </w:rPr>
        <w:t>werden</w:t>
      </w:r>
      <w:r w:rsidR="001A6C43">
        <w:rPr>
          <w:b/>
        </w:rPr>
        <w:t>.</w:t>
      </w:r>
      <w:r w:rsidR="005A07EB">
        <w:rPr>
          <w:b/>
        </w:rPr>
        <w:t xml:space="preserve"> In den Workshops lernen die </w:t>
      </w:r>
      <w:r w:rsidR="001A6C43">
        <w:rPr>
          <w:b/>
        </w:rPr>
        <w:t>Kinder,</w:t>
      </w:r>
      <w:r w:rsidR="005A07EB">
        <w:rPr>
          <w:b/>
        </w:rPr>
        <w:t xml:space="preserve"> Wege zu suchen, </w:t>
      </w:r>
      <w:r w:rsidR="00D80004">
        <w:rPr>
          <w:b/>
        </w:rPr>
        <w:t xml:space="preserve">Vielfalt als Bereicherung zu erleben und eigene kleine Toleranz-Projekte </w:t>
      </w:r>
      <w:r>
        <w:rPr>
          <w:b/>
        </w:rPr>
        <w:t xml:space="preserve">zu </w:t>
      </w:r>
      <w:r w:rsidR="00D80004">
        <w:rPr>
          <w:b/>
        </w:rPr>
        <w:t>entwickeln.</w:t>
      </w:r>
      <w:r w:rsidR="00B63DAA">
        <w:rPr>
          <w:b/>
        </w:rPr>
        <w:t xml:space="preserve"> </w:t>
      </w:r>
    </w:p>
    <w:p w14:paraId="5C45683F" w14:textId="77777777" w:rsidR="00D80004" w:rsidRDefault="00D80004" w:rsidP="00B659C4">
      <w:pPr>
        <w:rPr>
          <w:b/>
        </w:rPr>
      </w:pPr>
    </w:p>
    <w:p w14:paraId="0BEE3F71" w14:textId="77777777" w:rsidR="00D80004" w:rsidRDefault="00D80004" w:rsidP="00B659C4">
      <w:pPr>
        <w:rPr>
          <w:b/>
        </w:rPr>
      </w:pPr>
    </w:p>
    <w:p w14:paraId="1C16757D" w14:textId="107A2067" w:rsidR="00E123D0" w:rsidRDefault="00B659C4" w:rsidP="00B659C4">
      <w:r w:rsidRPr="00BB2C63">
        <w:rPr>
          <w:b/>
        </w:rPr>
        <w:t>Ziel:</w:t>
      </w:r>
      <w:r w:rsidRPr="00BB2C63">
        <w:t xml:space="preserve"> </w:t>
      </w:r>
      <w:proofErr w:type="spellStart"/>
      <w:r w:rsidR="00926282">
        <w:t>Empowerment</w:t>
      </w:r>
      <w:proofErr w:type="spellEnd"/>
      <w:r w:rsidR="00926282">
        <w:t xml:space="preserve"> von Kindern für Toleranz und ein gemeinsames Miteinander in der Einwanderungsgesellschaft</w:t>
      </w:r>
    </w:p>
    <w:p w14:paraId="5A07EC80" w14:textId="77777777" w:rsidR="001A6C43" w:rsidRPr="00BB2C63" w:rsidRDefault="001A6C43" w:rsidP="00B659C4"/>
    <w:p w14:paraId="74ECA31D" w14:textId="3264F3E5" w:rsidR="00B659C4" w:rsidRDefault="00B659C4" w:rsidP="00926282">
      <w:pPr>
        <w:outlineLvl w:val="0"/>
      </w:pPr>
      <w:r>
        <w:rPr>
          <w:b/>
        </w:rPr>
        <w:t xml:space="preserve">Was: </w:t>
      </w:r>
      <w:r w:rsidRPr="00BB2C63">
        <w:t xml:space="preserve">4 Workshops à </w:t>
      </w:r>
      <w:r w:rsidR="00926282">
        <w:t>4</w:t>
      </w:r>
      <w:r w:rsidR="00953797">
        <w:t>-5</w:t>
      </w:r>
      <w:r w:rsidR="00926282">
        <w:t xml:space="preserve"> </w:t>
      </w:r>
      <w:r w:rsidRPr="00BB2C63">
        <w:t xml:space="preserve">Stunden </w:t>
      </w:r>
      <w:r w:rsidR="00926282">
        <w:t>(</w:t>
      </w:r>
      <w:r w:rsidR="00BB2C63" w:rsidRPr="00BB2C63">
        <w:t>während des Schulvormittags</w:t>
      </w:r>
      <w:r w:rsidR="000203D3">
        <w:t xml:space="preserve"> </w:t>
      </w:r>
      <w:r w:rsidR="00926282">
        <w:t>im Rahmen eines Projektunterrichts</w:t>
      </w:r>
      <w:r w:rsidR="000203D3">
        <w:t>, vorzugsweise innerhalb von zwei Wochen in jeweils zwei aufeinander folgenden Tagen</w:t>
      </w:r>
      <w:r w:rsidR="00926282">
        <w:t>)</w:t>
      </w:r>
      <w:r w:rsidR="00E123D0">
        <w:t>, die von einem interkulturellen</w:t>
      </w:r>
      <w:r w:rsidR="00926282">
        <w:t xml:space="preserve"> Team </w:t>
      </w:r>
      <w:r w:rsidR="00E123D0">
        <w:t>mit kreativen, spielerischen Methoden durchgeführt werden</w:t>
      </w:r>
    </w:p>
    <w:p w14:paraId="062A0C36" w14:textId="0DAF8F0C" w:rsidR="00BB2C63" w:rsidRDefault="00BB2C63" w:rsidP="00B659C4">
      <w:pPr>
        <w:rPr>
          <w:b/>
        </w:rPr>
      </w:pPr>
    </w:p>
    <w:p w14:paraId="230F6F9E" w14:textId="6ADA1605" w:rsidR="00BB2C63" w:rsidRDefault="00BB2C63" w:rsidP="00926282">
      <w:pPr>
        <w:outlineLvl w:val="0"/>
      </w:pPr>
      <w:r>
        <w:rPr>
          <w:b/>
        </w:rPr>
        <w:t xml:space="preserve">Wann: </w:t>
      </w:r>
      <w:r w:rsidRPr="00BB2C63">
        <w:t xml:space="preserve">zwischen </w:t>
      </w:r>
      <w:r w:rsidR="000203D3">
        <w:t xml:space="preserve">September </w:t>
      </w:r>
      <w:r w:rsidR="00BC2119">
        <w:t>und Dezember</w:t>
      </w:r>
      <w:r w:rsidRPr="00BB2C63">
        <w:t xml:space="preserve"> 2018</w:t>
      </w:r>
      <w:r w:rsidR="000344EF">
        <w:t xml:space="preserve"> – Termine nach Absprache</w:t>
      </w:r>
    </w:p>
    <w:p w14:paraId="3AA39B41" w14:textId="3187E16F" w:rsidR="00BB2C63" w:rsidRDefault="00BB2C63" w:rsidP="00B659C4">
      <w:pPr>
        <w:rPr>
          <w:b/>
        </w:rPr>
      </w:pPr>
    </w:p>
    <w:p w14:paraId="44E035F1" w14:textId="0730796C" w:rsidR="00BB2C63" w:rsidRPr="00BB2C63" w:rsidRDefault="00BB2C63" w:rsidP="00BB2C63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b/>
        </w:rPr>
        <w:t xml:space="preserve">Wer: </w:t>
      </w:r>
      <w:r w:rsidR="00926282" w:rsidRPr="00926282">
        <w:t xml:space="preserve">Centrum für angewandte Politikforschung an der </w:t>
      </w:r>
      <w:proofErr w:type="gramStart"/>
      <w:r w:rsidR="00926282" w:rsidRPr="00926282">
        <w:t>Ludwig Maximilians Universitä</w:t>
      </w:r>
      <w:r w:rsidR="00926282">
        <w:t>t</w:t>
      </w:r>
      <w:proofErr w:type="gramEnd"/>
      <w:r w:rsidR="00926282">
        <w:t xml:space="preserve"> München in Zusammenarbeit mit dem</w:t>
      </w:r>
      <w:r w:rsidRPr="00BB2C63">
        <w:rPr>
          <w:rFonts w:cstheme="minorHAnsi"/>
        </w:rPr>
        <w:t xml:space="preserve"> Grundschulverband e.V., MORGEN Netzwerk Münchner Migrantenorganisationen e.V., Münchner Forum für Islam e.V. ausgebildet werden.</w:t>
      </w:r>
    </w:p>
    <w:p w14:paraId="09F2132A" w14:textId="77777777" w:rsidR="000344EF" w:rsidRDefault="000344EF" w:rsidP="00B659C4">
      <w:pPr>
        <w:rPr>
          <w:b/>
        </w:rPr>
      </w:pPr>
    </w:p>
    <w:p w14:paraId="5CCCF0EC" w14:textId="48D921E0" w:rsidR="00BB2C63" w:rsidRPr="000344EF" w:rsidRDefault="000344EF" w:rsidP="00B659C4">
      <w:pPr>
        <w:rPr>
          <w:b/>
        </w:rPr>
      </w:pPr>
      <w:r>
        <w:rPr>
          <w:b/>
        </w:rPr>
        <w:t>Kosten:</w:t>
      </w:r>
      <w:r w:rsidRPr="000344EF">
        <w:t xml:space="preserve"> </w:t>
      </w:r>
      <w:r>
        <w:t xml:space="preserve">für die teilnehmenden Schulen </w:t>
      </w:r>
      <w:r w:rsidR="00E123D0">
        <w:t xml:space="preserve">entstehen </w:t>
      </w:r>
      <w:r w:rsidRPr="000344EF">
        <w:rPr>
          <w:u w:val="single"/>
        </w:rPr>
        <w:t>keine</w:t>
      </w:r>
      <w:r w:rsidR="00E123D0">
        <w:t xml:space="preserve"> Kosten</w:t>
      </w:r>
      <w:r>
        <w:t>. D</w:t>
      </w:r>
      <w:r w:rsidR="00E123D0">
        <w:t xml:space="preserve">ieses Forschungsprojekt wird vom Bundesministerium für Familie, Frauen, Senioren und Jugend im Rahmen des Förderprogramms Demokratie Leben! finanziert. </w:t>
      </w:r>
    </w:p>
    <w:p w14:paraId="520B71B8" w14:textId="77777777" w:rsidR="00E123D0" w:rsidRDefault="00E123D0" w:rsidP="00B659C4">
      <w:pPr>
        <w:rPr>
          <w:b/>
        </w:rPr>
      </w:pPr>
    </w:p>
    <w:p w14:paraId="2CA56588" w14:textId="5EAF88C3" w:rsidR="00B63DAA" w:rsidRPr="00B63DAA" w:rsidRDefault="00B63DAA" w:rsidP="00B659C4">
      <w:r>
        <w:rPr>
          <w:b/>
        </w:rPr>
        <w:t xml:space="preserve">Anmeldeschluss: </w:t>
      </w:r>
      <w:r>
        <w:t>10. September 2018</w:t>
      </w:r>
    </w:p>
    <w:p w14:paraId="5AD0F5B9" w14:textId="058DE5FB" w:rsidR="00BB2C63" w:rsidRDefault="00BB2C63" w:rsidP="00B659C4">
      <w:pPr>
        <w:rPr>
          <w:b/>
        </w:rPr>
      </w:pPr>
    </w:p>
    <w:p w14:paraId="1ECDD87B" w14:textId="77777777" w:rsidR="00BB2C63" w:rsidRDefault="00BB2C63" w:rsidP="00926282">
      <w:pPr>
        <w:jc w:val="both"/>
        <w:outlineLvl w:val="0"/>
        <w:rPr>
          <w:b/>
        </w:rPr>
      </w:pPr>
      <w:r>
        <w:rPr>
          <w:b/>
        </w:rPr>
        <w:t xml:space="preserve">Interesse? </w:t>
      </w:r>
    </w:p>
    <w:p w14:paraId="37BE2A1B" w14:textId="20C350F4" w:rsidR="00BB2C63" w:rsidRDefault="000203D3" w:rsidP="00926282">
      <w:pPr>
        <w:jc w:val="both"/>
        <w:outlineLvl w:val="0"/>
        <w:rPr>
          <w:rFonts w:ascii="Times New Roman" w:hAnsi="Times New Roman" w:cs="Times New Roman"/>
          <w:b/>
          <w:sz w:val="22"/>
          <w:szCs w:val="22"/>
        </w:rPr>
      </w:pPr>
      <w:r>
        <w:rPr>
          <w:b/>
        </w:rPr>
        <w:t>Weitere Information und Absprachen</w:t>
      </w:r>
    </w:p>
    <w:p w14:paraId="54D0AFA9" w14:textId="77777777" w:rsidR="0010394D" w:rsidRDefault="00BB2C63" w:rsidP="00BB2C63">
      <w:pPr>
        <w:jc w:val="both"/>
        <w:rPr>
          <w:rFonts w:cstheme="minorHAnsi"/>
        </w:rPr>
      </w:pPr>
      <w:r w:rsidRPr="00BB2C63">
        <w:rPr>
          <w:rFonts w:cstheme="minorHAnsi"/>
        </w:rPr>
        <w:t>Eva Feldmann-Wojtachnia</w:t>
      </w:r>
      <w:r>
        <w:rPr>
          <w:rFonts w:cstheme="minorHAnsi"/>
        </w:rPr>
        <w:t xml:space="preserve"> oder </w:t>
      </w:r>
      <w:r w:rsidRPr="00BB2C63">
        <w:rPr>
          <w:rFonts w:cstheme="minorHAnsi"/>
        </w:rPr>
        <w:t xml:space="preserve">Dr. Barbara </w:t>
      </w:r>
      <w:proofErr w:type="spellStart"/>
      <w:r w:rsidRPr="00BB2C63">
        <w:rPr>
          <w:rFonts w:cstheme="minorHAnsi"/>
        </w:rPr>
        <w:t>Tham</w:t>
      </w:r>
      <w:proofErr w:type="spellEnd"/>
      <w:r w:rsidRPr="00BB2C63">
        <w:rPr>
          <w:rFonts w:cstheme="minorHAnsi"/>
        </w:rPr>
        <w:t>, Centrum für angewandte Politikforschung, Maria-Theresia-Str. 21, 81675 München; 0892180-1345 oder -1343, eva.feldmann@lrz.un-muenchen.de, b.tham@lrz.uni-muenchen.de</w:t>
      </w:r>
    </w:p>
    <w:p w14:paraId="47AD88C9" w14:textId="64EFD9A2" w:rsidR="0010394D" w:rsidRDefault="0010394D" w:rsidP="00BB2C63">
      <w:pPr>
        <w:jc w:val="both"/>
        <w:rPr>
          <w:rFonts w:cstheme="minorHAnsi"/>
        </w:rPr>
      </w:pPr>
      <w:r w:rsidRPr="0010394D">
        <w:rPr>
          <w:rFonts w:cstheme="minorHAnsi"/>
        </w:rPr>
        <w:t>http://www.cap-lmu.de/fgje/projekte-angebote/toleranz.php</w:t>
      </w:r>
    </w:p>
    <w:p w14:paraId="1C3E43EE" w14:textId="77777777" w:rsidR="00B63DAA" w:rsidRDefault="00B63DAA" w:rsidP="00BB2C63">
      <w:pPr>
        <w:jc w:val="both"/>
        <w:rPr>
          <w:rFonts w:cstheme="minorHAnsi"/>
        </w:rPr>
      </w:pPr>
    </w:p>
    <w:p w14:paraId="56D6778B" w14:textId="57F55482" w:rsidR="006001FB" w:rsidRDefault="00B63DAA" w:rsidP="00B63DAA">
      <w:pPr>
        <w:jc w:val="right"/>
        <w:rPr>
          <w:rFonts w:cstheme="minorHAnsi"/>
        </w:rPr>
      </w:pPr>
      <w:r>
        <w:rPr>
          <w:noProof/>
          <w:lang w:eastAsia="de-DE"/>
        </w:rPr>
        <w:drawing>
          <wp:inline distT="0" distB="0" distL="0" distR="0" wp14:anchorId="79B7E427" wp14:editId="1EB89FB6">
            <wp:extent cx="2562860" cy="768957"/>
            <wp:effectExtent l="0" t="0" r="2540" b="0"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P34CDT.T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1232" cy="783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3AC10F" w14:textId="77777777" w:rsidR="00B63DAA" w:rsidRDefault="00B63DAA" w:rsidP="00B63DAA">
      <w:pPr>
        <w:jc w:val="right"/>
        <w:rPr>
          <w:rFonts w:cstheme="minorHAnsi"/>
        </w:rPr>
      </w:pPr>
    </w:p>
    <w:p w14:paraId="413EEE2F" w14:textId="77777777" w:rsidR="00B63DAA" w:rsidRDefault="00B63DAA" w:rsidP="00B63DAA">
      <w:pPr>
        <w:jc w:val="center"/>
        <w:rPr>
          <w:b/>
        </w:rPr>
      </w:pPr>
    </w:p>
    <w:p w14:paraId="2644676E" w14:textId="6434A78E" w:rsidR="00B63DAA" w:rsidRPr="00740EB2" w:rsidRDefault="00B63DAA" w:rsidP="00B63DAA">
      <w:pPr>
        <w:jc w:val="center"/>
        <w:rPr>
          <w:b/>
        </w:rPr>
      </w:pPr>
      <w:r>
        <w:rPr>
          <w:b/>
        </w:rPr>
        <w:t>Anmeldebogen</w:t>
      </w:r>
    </w:p>
    <w:p w14:paraId="1B109823" w14:textId="77777777" w:rsidR="00B63DAA" w:rsidRDefault="00B63DAA" w:rsidP="00B63DAA">
      <w:pPr>
        <w:jc w:val="center"/>
        <w:outlineLvl w:val="0"/>
        <w:rPr>
          <w:b/>
          <w:sz w:val="28"/>
          <w:szCs w:val="28"/>
        </w:rPr>
      </w:pPr>
    </w:p>
    <w:p w14:paraId="29409F15" w14:textId="77777777" w:rsidR="00B63DAA" w:rsidRPr="000203D3" w:rsidRDefault="00B63DAA" w:rsidP="00B63DAA">
      <w:pPr>
        <w:jc w:val="center"/>
        <w:outlineLvl w:val="0"/>
        <w:rPr>
          <w:b/>
          <w:sz w:val="28"/>
          <w:szCs w:val="28"/>
        </w:rPr>
      </w:pPr>
      <w:r w:rsidRPr="000203D3">
        <w:rPr>
          <w:b/>
          <w:sz w:val="28"/>
          <w:szCs w:val="28"/>
        </w:rPr>
        <w:t>Projekt "Kinder für Toleranz"</w:t>
      </w:r>
    </w:p>
    <w:p w14:paraId="2F23C458" w14:textId="77777777" w:rsidR="00B63DAA" w:rsidRPr="00740EB2" w:rsidRDefault="00B63DAA" w:rsidP="00B63DAA">
      <w:pPr>
        <w:jc w:val="center"/>
        <w:rPr>
          <w:b/>
        </w:rPr>
      </w:pPr>
    </w:p>
    <w:p w14:paraId="0A302409" w14:textId="77777777" w:rsidR="00B63DAA" w:rsidRDefault="00B63DAA" w:rsidP="00B63DAA">
      <w:pPr>
        <w:jc w:val="center"/>
        <w:outlineLvl w:val="0"/>
        <w:rPr>
          <w:b/>
        </w:rPr>
      </w:pPr>
      <w:r>
        <w:rPr>
          <w:b/>
        </w:rPr>
        <w:t>ein Workshop-Angebot</w:t>
      </w:r>
      <w:r w:rsidRPr="00740EB2">
        <w:rPr>
          <w:b/>
        </w:rPr>
        <w:t xml:space="preserve"> </w:t>
      </w:r>
      <w:r>
        <w:rPr>
          <w:b/>
        </w:rPr>
        <w:t>für 4. Klassen an Grundschulen in Bayern</w:t>
      </w:r>
    </w:p>
    <w:p w14:paraId="116F5178" w14:textId="7695352B" w:rsidR="00B63DAA" w:rsidRDefault="00B63DAA" w:rsidP="00B63DAA">
      <w:pPr>
        <w:jc w:val="center"/>
        <w:outlineLvl w:val="0"/>
        <w:rPr>
          <w:b/>
        </w:rPr>
      </w:pPr>
      <w:r>
        <w:rPr>
          <w:b/>
        </w:rPr>
        <w:t>im Schuljahr 2018/19</w:t>
      </w:r>
    </w:p>
    <w:p w14:paraId="28ED24B1" w14:textId="77777777" w:rsidR="00B63DAA" w:rsidRPr="00B63DAA" w:rsidRDefault="00B63DAA" w:rsidP="00B63DAA">
      <w:pPr>
        <w:jc w:val="center"/>
        <w:outlineLvl w:val="0"/>
        <w:rPr>
          <w:i/>
        </w:rPr>
      </w:pPr>
    </w:p>
    <w:p w14:paraId="1C0D31DF" w14:textId="77777777" w:rsidR="00B63DAA" w:rsidRDefault="00B63DAA" w:rsidP="00B63DAA">
      <w:pPr>
        <w:jc w:val="right"/>
        <w:rPr>
          <w:rFonts w:cstheme="minorHAnsi"/>
        </w:rPr>
      </w:pPr>
    </w:p>
    <w:p w14:paraId="530CE1A1" w14:textId="77777777" w:rsidR="00B63DAA" w:rsidRDefault="00B63DAA" w:rsidP="00B63DAA">
      <w:pPr>
        <w:jc w:val="right"/>
        <w:rPr>
          <w:rFonts w:cstheme="minorHAnsi"/>
        </w:rPr>
      </w:pPr>
    </w:p>
    <w:p w14:paraId="3038BEAC" w14:textId="77777777" w:rsidR="00B63DAA" w:rsidRDefault="00B63DAA" w:rsidP="00B63DAA">
      <w:pPr>
        <w:jc w:val="right"/>
        <w:rPr>
          <w:rFonts w:cstheme="minorHAnsi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488"/>
        <w:gridCol w:w="6566"/>
      </w:tblGrid>
      <w:tr w:rsidR="00B63DAA" w14:paraId="42E6BE96" w14:textId="77777777" w:rsidTr="00B63DAA">
        <w:trPr>
          <w:trHeight w:val="1218"/>
        </w:trPr>
        <w:tc>
          <w:tcPr>
            <w:tcW w:w="2403" w:type="dxa"/>
            <w:shd w:val="clear" w:color="auto" w:fill="E7E6E6" w:themeFill="background2"/>
          </w:tcPr>
          <w:p w14:paraId="7092211F" w14:textId="310D9D12" w:rsidR="00B63DAA" w:rsidRPr="00B63DAA" w:rsidRDefault="00B63DAA" w:rsidP="00B63DAA">
            <w:pPr>
              <w:jc w:val="right"/>
              <w:rPr>
                <w:rFonts w:cstheme="minorHAnsi"/>
                <w:b/>
              </w:rPr>
            </w:pPr>
            <w:r w:rsidRPr="00B63DAA">
              <w:rPr>
                <w:rFonts w:cstheme="minorHAnsi"/>
                <w:b/>
              </w:rPr>
              <w:t>Name der Schule</w:t>
            </w:r>
          </w:p>
          <w:p w14:paraId="724F8A49" w14:textId="3D31CC3B" w:rsidR="00B63DAA" w:rsidRPr="00B63DAA" w:rsidRDefault="00B63DAA" w:rsidP="00B63DAA">
            <w:pPr>
              <w:jc w:val="right"/>
              <w:rPr>
                <w:rFonts w:cstheme="minorHAnsi"/>
                <w:b/>
              </w:rPr>
            </w:pPr>
            <w:r w:rsidRPr="00B63DAA">
              <w:rPr>
                <w:rFonts w:cstheme="minorHAnsi"/>
                <w:b/>
              </w:rPr>
              <w:t>Adresse</w:t>
            </w:r>
          </w:p>
          <w:p w14:paraId="70790F0C" w14:textId="77777777" w:rsidR="00B63DAA" w:rsidRPr="00B63DAA" w:rsidRDefault="00B63DAA" w:rsidP="00B63DAA">
            <w:pPr>
              <w:jc w:val="right"/>
              <w:rPr>
                <w:rFonts w:cstheme="minorHAnsi"/>
                <w:b/>
              </w:rPr>
            </w:pPr>
          </w:p>
          <w:p w14:paraId="4E773870" w14:textId="77777777" w:rsidR="00B63DAA" w:rsidRPr="00B63DAA" w:rsidRDefault="00B63DAA" w:rsidP="00B63DAA">
            <w:pPr>
              <w:jc w:val="right"/>
              <w:rPr>
                <w:rFonts w:cstheme="minorHAnsi"/>
                <w:b/>
              </w:rPr>
            </w:pPr>
          </w:p>
        </w:tc>
        <w:tc>
          <w:tcPr>
            <w:tcW w:w="6651" w:type="dxa"/>
          </w:tcPr>
          <w:p w14:paraId="4EBCFA9A" w14:textId="77777777" w:rsidR="00B63DAA" w:rsidRDefault="00B63DAA" w:rsidP="00B63DAA">
            <w:pPr>
              <w:jc w:val="right"/>
              <w:rPr>
                <w:rFonts w:cstheme="minorHAnsi"/>
              </w:rPr>
            </w:pPr>
          </w:p>
        </w:tc>
      </w:tr>
      <w:tr w:rsidR="00B63DAA" w14:paraId="3469FF48" w14:textId="77777777" w:rsidTr="00B63DAA">
        <w:tc>
          <w:tcPr>
            <w:tcW w:w="2403" w:type="dxa"/>
            <w:shd w:val="clear" w:color="auto" w:fill="E7E6E6" w:themeFill="background2"/>
          </w:tcPr>
          <w:p w14:paraId="6F433B5D" w14:textId="0149504E" w:rsidR="00B63DAA" w:rsidRPr="00B63DAA" w:rsidRDefault="00B63DAA" w:rsidP="00B63DAA">
            <w:pPr>
              <w:jc w:val="right"/>
              <w:rPr>
                <w:rFonts w:cstheme="minorHAnsi"/>
                <w:b/>
              </w:rPr>
            </w:pPr>
            <w:r w:rsidRPr="00B63DAA">
              <w:rPr>
                <w:rFonts w:cstheme="minorHAnsi"/>
                <w:b/>
              </w:rPr>
              <w:t>Ansprechperson</w:t>
            </w:r>
          </w:p>
          <w:p w14:paraId="656DB7D1" w14:textId="77777777" w:rsidR="00B63DAA" w:rsidRPr="00B63DAA" w:rsidRDefault="00B63DAA" w:rsidP="00B63DAA">
            <w:pPr>
              <w:jc w:val="right"/>
              <w:rPr>
                <w:rFonts w:cstheme="minorHAnsi"/>
                <w:b/>
              </w:rPr>
            </w:pPr>
          </w:p>
          <w:p w14:paraId="292A55C3" w14:textId="77777777" w:rsidR="00B63DAA" w:rsidRPr="00B63DAA" w:rsidRDefault="00B63DAA" w:rsidP="00B63DAA">
            <w:pPr>
              <w:jc w:val="right"/>
              <w:rPr>
                <w:rFonts w:cstheme="minorHAnsi"/>
                <w:b/>
              </w:rPr>
            </w:pPr>
          </w:p>
        </w:tc>
        <w:tc>
          <w:tcPr>
            <w:tcW w:w="6651" w:type="dxa"/>
          </w:tcPr>
          <w:p w14:paraId="5828E870" w14:textId="77777777" w:rsidR="00B63DAA" w:rsidRDefault="00B63DAA" w:rsidP="00B63DAA">
            <w:pPr>
              <w:jc w:val="right"/>
              <w:rPr>
                <w:rFonts w:cstheme="minorHAnsi"/>
              </w:rPr>
            </w:pPr>
          </w:p>
        </w:tc>
      </w:tr>
      <w:tr w:rsidR="00B63DAA" w14:paraId="4E501067" w14:textId="77777777" w:rsidTr="00B63DAA">
        <w:tc>
          <w:tcPr>
            <w:tcW w:w="2403" w:type="dxa"/>
            <w:shd w:val="clear" w:color="auto" w:fill="E7E6E6" w:themeFill="background2"/>
          </w:tcPr>
          <w:p w14:paraId="61734AE4" w14:textId="374F7FFC" w:rsidR="00B63DAA" w:rsidRPr="00B63DAA" w:rsidRDefault="00B63DAA" w:rsidP="00B63DAA">
            <w:pPr>
              <w:jc w:val="right"/>
              <w:rPr>
                <w:rFonts w:cstheme="minorHAnsi"/>
                <w:b/>
              </w:rPr>
            </w:pPr>
            <w:r w:rsidRPr="00B63DAA">
              <w:rPr>
                <w:rFonts w:cstheme="minorHAnsi"/>
                <w:b/>
              </w:rPr>
              <w:t>Telefonische Erreichbarkeit der Ansprechperson</w:t>
            </w:r>
          </w:p>
        </w:tc>
        <w:tc>
          <w:tcPr>
            <w:tcW w:w="6651" w:type="dxa"/>
          </w:tcPr>
          <w:p w14:paraId="1F0CEF96" w14:textId="77777777" w:rsidR="00B63DAA" w:rsidRDefault="00B63DAA" w:rsidP="00B63DAA">
            <w:pPr>
              <w:jc w:val="right"/>
              <w:rPr>
                <w:rFonts w:cstheme="minorHAnsi"/>
              </w:rPr>
            </w:pPr>
          </w:p>
        </w:tc>
      </w:tr>
      <w:tr w:rsidR="00B63DAA" w14:paraId="1A91B87A" w14:textId="77777777" w:rsidTr="00B63DAA">
        <w:tc>
          <w:tcPr>
            <w:tcW w:w="2403" w:type="dxa"/>
            <w:shd w:val="clear" w:color="auto" w:fill="E7E6E6" w:themeFill="background2"/>
          </w:tcPr>
          <w:p w14:paraId="295487F6" w14:textId="77777777" w:rsidR="00B63DAA" w:rsidRPr="00B63DAA" w:rsidRDefault="00B63DAA" w:rsidP="00B63DAA">
            <w:pPr>
              <w:jc w:val="right"/>
              <w:rPr>
                <w:rFonts w:cstheme="minorHAnsi"/>
                <w:b/>
              </w:rPr>
            </w:pPr>
            <w:r w:rsidRPr="00B63DAA">
              <w:rPr>
                <w:rFonts w:cstheme="minorHAnsi"/>
                <w:b/>
              </w:rPr>
              <w:t>Emailadresse der</w:t>
            </w:r>
          </w:p>
          <w:p w14:paraId="6044E3AE" w14:textId="7BE91174" w:rsidR="00B63DAA" w:rsidRPr="00B63DAA" w:rsidRDefault="00B63DAA" w:rsidP="00B63DAA">
            <w:pPr>
              <w:jc w:val="right"/>
              <w:rPr>
                <w:rFonts w:cstheme="minorHAnsi"/>
                <w:b/>
              </w:rPr>
            </w:pPr>
            <w:r w:rsidRPr="00B63DAA">
              <w:rPr>
                <w:rFonts w:cstheme="minorHAnsi"/>
                <w:b/>
              </w:rPr>
              <w:t xml:space="preserve">Ansprechperson </w:t>
            </w:r>
          </w:p>
          <w:p w14:paraId="3586DE9E" w14:textId="77777777" w:rsidR="00B63DAA" w:rsidRPr="00B63DAA" w:rsidRDefault="00B63DAA" w:rsidP="00B63DAA">
            <w:pPr>
              <w:jc w:val="right"/>
              <w:rPr>
                <w:rFonts w:cstheme="minorHAnsi"/>
                <w:b/>
              </w:rPr>
            </w:pPr>
          </w:p>
        </w:tc>
        <w:tc>
          <w:tcPr>
            <w:tcW w:w="6651" w:type="dxa"/>
          </w:tcPr>
          <w:p w14:paraId="1217151D" w14:textId="77777777" w:rsidR="00B63DAA" w:rsidRDefault="00B63DAA" w:rsidP="00B63DAA">
            <w:pPr>
              <w:jc w:val="right"/>
              <w:rPr>
                <w:rFonts w:cstheme="minorHAnsi"/>
              </w:rPr>
            </w:pPr>
          </w:p>
        </w:tc>
      </w:tr>
      <w:tr w:rsidR="00B63DAA" w14:paraId="3503382C" w14:textId="77777777" w:rsidTr="00B63DAA">
        <w:tc>
          <w:tcPr>
            <w:tcW w:w="2403" w:type="dxa"/>
            <w:shd w:val="clear" w:color="auto" w:fill="E7E6E6" w:themeFill="background2"/>
          </w:tcPr>
          <w:p w14:paraId="10B062B0" w14:textId="3B69185B" w:rsidR="00B63DAA" w:rsidRPr="00B63DAA" w:rsidRDefault="00B63DAA" w:rsidP="00B63DAA">
            <w:pPr>
              <w:jc w:val="right"/>
              <w:rPr>
                <w:rFonts w:cstheme="minorHAnsi"/>
                <w:b/>
              </w:rPr>
            </w:pPr>
            <w:r w:rsidRPr="00B63DAA">
              <w:rPr>
                <w:rFonts w:cstheme="minorHAnsi"/>
                <w:b/>
              </w:rPr>
              <w:t xml:space="preserve">Gewünschte </w:t>
            </w:r>
            <w:proofErr w:type="spellStart"/>
            <w:r w:rsidRPr="00B63DAA">
              <w:rPr>
                <w:rFonts w:cstheme="minorHAnsi"/>
                <w:b/>
              </w:rPr>
              <w:t>Workshoptermine</w:t>
            </w:r>
            <w:proofErr w:type="spellEnd"/>
          </w:p>
        </w:tc>
        <w:tc>
          <w:tcPr>
            <w:tcW w:w="6651" w:type="dxa"/>
          </w:tcPr>
          <w:p w14:paraId="59C6A70B" w14:textId="49D8247D" w:rsidR="00B63DAA" w:rsidRDefault="00B63DAA" w:rsidP="00B63DAA">
            <w:pPr>
              <w:rPr>
                <w:rFonts w:cstheme="minorHAnsi"/>
              </w:rPr>
            </w:pPr>
            <w:r>
              <w:rPr>
                <w:rFonts w:cstheme="minorHAnsi"/>
              </w:rPr>
              <w:t>Workshop 1</w:t>
            </w:r>
          </w:p>
        </w:tc>
      </w:tr>
      <w:tr w:rsidR="00B63DAA" w14:paraId="0F4E4A8C" w14:textId="77777777" w:rsidTr="00B63DAA">
        <w:tc>
          <w:tcPr>
            <w:tcW w:w="2403" w:type="dxa"/>
            <w:shd w:val="clear" w:color="auto" w:fill="E7E6E6" w:themeFill="background2"/>
          </w:tcPr>
          <w:p w14:paraId="7A2605DE" w14:textId="77777777" w:rsidR="00B63DAA" w:rsidRPr="00B63DAA" w:rsidRDefault="00B63DAA" w:rsidP="00B63DAA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6651" w:type="dxa"/>
          </w:tcPr>
          <w:p w14:paraId="03FCA98E" w14:textId="77777777" w:rsidR="00B63DAA" w:rsidRDefault="00B63DAA" w:rsidP="00B63DAA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Workshop 2</w:t>
            </w:r>
          </w:p>
          <w:p w14:paraId="1FBC2118" w14:textId="77777777" w:rsidR="00B63DAA" w:rsidRDefault="00B63DAA" w:rsidP="00B63DAA">
            <w:pPr>
              <w:jc w:val="both"/>
              <w:rPr>
                <w:rFonts w:cstheme="minorHAnsi"/>
              </w:rPr>
            </w:pPr>
          </w:p>
        </w:tc>
      </w:tr>
      <w:tr w:rsidR="00B63DAA" w14:paraId="33969044" w14:textId="77777777" w:rsidTr="00B63DAA">
        <w:tc>
          <w:tcPr>
            <w:tcW w:w="2403" w:type="dxa"/>
            <w:shd w:val="clear" w:color="auto" w:fill="E7E6E6" w:themeFill="background2"/>
          </w:tcPr>
          <w:p w14:paraId="6C36996C" w14:textId="77777777" w:rsidR="00B63DAA" w:rsidRDefault="00B63DAA" w:rsidP="00B63DAA">
            <w:pPr>
              <w:jc w:val="both"/>
              <w:rPr>
                <w:rFonts w:cstheme="minorHAnsi"/>
              </w:rPr>
            </w:pPr>
          </w:p>
        </w:tc>
        <w:tc>
          <w:tcPr>
            <w:tcW w:w="6651" w:type="dxa"/>
          </w:tcPr>
          <w:p w14:paraId="32294317" w14:textId="77777777" w:rsidR="00B63DAA" w:rsidRDefault="00B63DAA" w:rsidP="00B63DAA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Workshop 3</w:t>
            </w:r>
          </w:p>
          <w:p w14:paraId="05A8B0E2" w14:textId="77777777" w:rsidR="00B63DAA" w:rsidRDefault="00B63DAA" w:rsidP="00B63DAA">
            <w:pPr>
              <w:jc w:val="both"/>
              <w:rPr>
                <w:rFonts w:cstheme="minorHAnsi"/>
              </w:rPr>
            </w:pPr>
          </w:p>
        </w:tc>
      </w:tr>
      <w:tr w:rsidR="00B63DAA" w14:paraId="7D45DF79" w14:textId="77777777" w:rsidTr="00B63DAA">
        <w:tc>
          <w:tcPr>
            <w:tcW w:w="2403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3BBDD4AF" w14:textId="77777777" w:rsidR="00B63DAA" w:rsidRDefault="00B63DAA" w:rsidP="00B63DAA">
            <w:pPr>
              <w:jc w:val="both"/>
              <w:rPr>
                <w:rFonts w:cstheme="minorHAnsi"/>
              </w:rPr>
            </w:pPr>
          </w:p>
        </w:tc>
        <w:tc>
          <w:tcPr>
            <w:tcW w:w="6651" w:type="dxa"/>
            <w:tcBorders>
              <w:bottom w:val="single" w:sz="4" w:space="0" w:color="auto"/>
            </w:tcBorders>
          </w:tcPr>
          <w:p w14:paraId="7C9B12E0" w14:textId="77777777" w:rsidR="00B63DAA" w:rsidRDefault="00B63DAA" w:rsidP="00B63DAA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Workshop 4</w:t>
            </w:r>
          </w:p>
          <w:p w14:paraId="7C950DF8" w14:textId="77777777" w:rsidR="00B63DAA" w:rsidRDefault="00B63DAA" w:rsidP="00B63DAA">
            <w:pPr>
              <w:jc w:val="both"/>
              <w:rPr>
                <w:rFonts w:cstheme="minorHAnsi"/>
              </w:rPr>
            </w:pPr>
          </w:p>
        </w:tc>
      </w:tr>
      <w:tr w:rsidR="00B63DAA" w14:paraId="5EB7EDD6" w14:textId="77777777" w:rsidTr="00B63DAA">
        <w:tc>
          <w:tcPr>
            <w:tcW w:w="2403" w:type="dxa"/>
            <w:tcBorders>
              <w:right w:val="nil"/>
            </w:tcBorders>
            <w:shd w:val="clear" w:color="auto" w:fill="auto"/>
          </w:tcPr>
          <w:p w14:paraId="512C1298" w14:textId="77777777" w:rsidR="00B63DAA" w:rsidRDefault="00B63DAA" w:rsidP="00B63DAA">
            <w:pPr>
              <w:jc w:val="both"/>
              <w:rPr>
                <w:rFonts w:cstheme="minorHAnsi"/>
              </w:rPr>
            </w:pPr>
          </w:p>
          <w:p w14:paraId="22D2219E" w14:textId="77777777" w:rsidR="00B63DAA" w:rsidRDefault="00B63DAA" w:rsidP="00B63DAA">
            <w:pPr>
              <w:jc w:val="both"/>
              <w:rPr>
                <w:rFonts w:cstheme="minorHAnsi"/>
              </w:rPr>
            </w:pPr>
          </w:p>
          <w:p w14:paraId="7260806A" w14:textId="77777777" w:rsidR="00B63DAA" w:rsidRDefault="00B63DAA" w:rsidP="00B63DAA">
            <w:pPr>
              <w:jc w:val="both"/>
              <w:rPr>
                <w:rFonts w:cstheme="minorHAnsi"/>
              </w:rPr>
            </w:pPr>
          </w:p>
          <w:p w14:paraId="7B2B506D" w14:textId="77777777" w:rsidR="00B63DAA" w:rsidRDefault="00B63DAA" w:rsidP="00B63DAA">
            <w:pPr>
              <w:jc w:val="both"/>
              <w:rPr>
                <w:rFonts w:cstheme="minorHAnsi"/>
              </w:rPr>
            </w:pPr>
          </w:p>
          <w:p w14:paraId="47B9516B" w14:textId="77777777" w:rsidR="00B63DAA" w:rsidRDefault="00B63DAA" w:rsidP="00B63DAA">
            <w:pPr>
              <w:jc w:val="both"/>
              <w:rPr>
                <w:rFonts w:cstheme="minorHAnsi"/>
              </w:rPr>
            </w:pPr>
          </w:p>
          <w:p w14:paraId="2B755E66" w14:textId="318DBCD7" w:rsidR="00B63DAA" w:rsidRDefault="00B63DAA" w:rsidP="00B63DAA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___________________</w:t>
            </w:r>
          </w:p>
          <w:p w14:paraId="78D6983A" w14:textId="057C9359" w:rsidR="00B63DAA" w:rsidRDefault="00B63DAA" w:rsidP="00B63DAA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Ort/ Datum</w:t>
            </w:r>
          </w:p>
        </w:tc>
        <w:tc>
          <w:tcPr>
            <w:tcW w:w="6651" w:type="dxa"/>
            <w:tcBorders>
              <w:left w:val="nil"/>
            </w:tcBorders>
          </w:tcPr>
          <w:p w14:paraId="172D61E6" w14:textId="77777777" w:rsidR="00B63DAA" w:rsidRDefault="00B63DAA" w:rsidP="00B63DAA">
            <w:pPr>
              <w:jc w:val="both"/>
              <w:rPr>
                <w:rFonts w:cstheme="minorHAnsi"/>
              </w:rPr>
            </w:pPr>
          </w:p>
          <w:p w14:paraId="4311809B" w14:textId="77777777" w:rsidR="00B63DAA" w:rsidRDefault="00B63DAA" w:rsidP="00B63DAA">
            <w:pPr>
              <w:jc w:val="both"/>
              <w:rPr>
                <w:rFonts w:cstheme="minorHAnsi"/>
              </w:rPr>
            </w:pPr>
          </w:p>
          <w:p w14:paraId="117FA22A" w14:textId="77777777" w:rsidR="00B63DAA" w:rsidRDefault="00B63DAA" w:rsidP="00B63DAA">
            <w:pPr>
              <w:jc w:val="both"/>
              <w:rPr>
                <w:rFonts w:cstheme="minorHAnsi"/>
              </w:rPr>
            </w:pPr>
          </w:p>
          <w:p w14:paraId="687CCF4A" w14:textId="77777777" w:rsidR="00B63DAA" w:rsidRDefault="00B63DAA" w:rsidP="00B63DAA">
            <w:pPr>
              <w:jc w:val="both"/>
              <w:rPr>
                <w:rFonts w:cstheme="minorHAnsi"/>
              </w:rPr>
            </w:pPr>
          </w:p>
          <w:p w14:paraId="17294644" w14:textId="77777777" w:rsidR="00B63DAA" w:rsidRDefault="00B63DAA" w:rsidP="00B63DAA">
            <w:pPr>
              <w:jc w:val="both"/>
              <w:rPr>
                <w:rFonts w:cstheme="minorHAnsi"/>
              </w:rPr>
            </w:pPr>
          </w:p>
          <w:p w14:paraId="25796643" w14:textId="7BCAE3AF" w:rsidR="00B63DAA" w:rsidRDefault="00B63DAA" w:rsidP="00B63DAA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_____________________________________________________</w:t>
            </w:r>
          </w:p>
          <w:p w14:paraId="5B9ADA5C" w14:textId="3D54DDB9" w:rsidR="00B63DAA" w:rsidRDefault="00B63DAA" w:rsidP="00B63DAA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Unterschrift</w:t>
            </w:r>
          </w:p>
        </w:tc>
      </w:tr>
    </w:tbl>
    <w:p w14:paraId="0BF79684" w14:textId="64300732" w:rsidR="00B63DAA" w:rsidRPr="0010394D" w:rsidRDefault="00B63DAA" w:rsidP="00B63DAA">
      <w:pPr>
        <w:jc w:val="both"/>
        <w:rPr>
          <w:rFonts w:cstheme="minorHAnsi"/>
        </w:rPr>
      </w:pPr>
      <w:bookmarkStart w:id="0" w:name="_GoBack"/>
      <w:bookmarkEnd w:id="0"/>
    </w:p>
    <w:sectPr w:rsidR="00B63DAA" w:rsidRPr="0010394D" w:rsidSect="00986DEE">
      <w:pgSz w:w="11900" w:h="16840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EB2"/>
    <w:rsid w:val="000203D3"/>
    <w:rsid w:val="000344EF"/>
    <w:rsid w:val="00083725"/>
    <w:rsid w:val="000F1819"/>
    <w:rsid w:val="0010394D"/>
    <w:rsid w:val="001A6C43"/>
    <w:rsid w:val="001C10FF"/>
    <w:rsid w:val="001E48D6"/>
    <w:rsid w:val="001F4A74"/>
    <w:rsid w:val="00231FD7"/>
    <w:rsid w:val="00280651"/>
    <w:rsid w:val="002D7FB3"/>
    <w:rsid w:val="00331D3C"/>
    <w:rsid w:val="003E11DF"/>
    <w:rsid w:val="00420B62"/>
    <w:rsid w:val="00482F0D"/>
    <w:rsid w:val="00566905"/>
    <w:rsid w:val="00577C75"/>
    <w:rsid w:val="005A07EB"/>
    <w:rsid w:val="006001FB"/>
    <w:rsid w:val="00716C7C"/>
    <w:rsid w:val="00740EB2"/>
    <w:rsid w:val="007C499E"/>
    <w:rsid w:val="007E3306"/>
    <w:rsid w:val="00810744"/>
    <w:rsid w:val="008A6D26"/>
    <w:rsid w:val="00911375"/>
    <w:rsid w:val="00926282"/>
    <w:rsid w:val="00953797"/>
    <w:rsid w:val="00986DEE"/>
    <w:rsid w:val="00A641BE"/>
    <w:rsid w:val="00AE6CCF"/>
    <w:rsid w:val="00B63DAA"/>
    <w:rsid w:val="00B659C4"/>
    <w:rsid w:val="00B667B8"/>
    <w:rsid w:val="00BB2C63"/>
    <w:rsid w:val="00BC2119"/>
    <w:rsid w:val="00BE0A67"/>
    <w:rsid w:val="00BE3746"/>
    <w:rsid w:val="00C81539"/>
    <w:rsid w:val="00CC5DD8"/>
    <w:rsid w:val="00D01EDB"/>
    <w:rsid w:val="00D259A0"/>
    <w:rsid w:val="00D343D0"/>
    <w:rsid w:val="00D80004"/>
    <w:rsid w:val="00DD006F"/>
    <w:rsid w:val="00DD5F67"/>
    <w:rsid w:val="00E123D0"/>
    <w:rsid w:val="00E644C6"/>
    <w:rsid w:val="00EA3458"/>
    <w:rsid w:val="00EA795E"/>
    <w:rsid w:val="00EF5CBD"/>
    <w:rsid w:val="00F52446"/>
    <w:rsid w:val="00F84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5CA6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B63D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tiff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315</Words>
  <Characters>1990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Office-Anwender</dc:creator>
  <cp:keywords/>
  <dc:description/>
  <cp:lastModifiedBy>Microsoft Office-Anwender</cp:lastModifiedBy>
  <cp:revision>3</cp:revision>
  <cp:lastPrinted>2017-11-22T15:09:00Z</cp:lastPrinted>
  <dcterms:created xsi:type="dcterms:W3CDTF">2018-07-07T10:20:00Z</dcterms:created>
  <dcterms:modified xsi:type="dcterms:W3CDTF">2018-07-07T10:32:00Z</dcterms:modified>
</cp:coreProperties>
</file>